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863" w:rsidRDefault="00B52A3E" w:rsidP="00B52A3E">
      <w:pPr>
        <w:jc w:val="center"/>
        <w:rPr>
          <w:rFonts w:ascii="Times New Roman" w:hAnsi="Times New Roman" w:cs="Times New Roman"/>
          <w:b/>
          <w:sz w:val="28"/>
          <w:szCs w:val="28"/>
        </w:rPr>
      </w:pPr>
      <w:r w:rsidRPr="00B52A3E">
        <w:rPr>
          <w:rFonts w:ascii="Times New Roman" w:hAnsi="Times New Roman" w:cs="Times New Roman"/>
          <w:b/>
          <w:sz w:val="28"/>
          <w:szCs w:val="28"/>
        </w:rPr>
        <w:t>Тема 8. Средства коллективной защиты населения.</w:t>
      </w:r>
    </w:p>
    <w:p w:rsidR="00B52A3E" w:rsidRDefault="00B52A3E" w:rsidP="00B52A3E">
      <w:pPr>
        <w:ind w:firstLine="708"/>
        <w:jc w:val="both"/>
        <w:rPr>
          <w:rFonts w:ascii="Times New Roman" w:hAnsi="Times New Roman" w:cs="Times New Roman"/>
          <w:sz w:val="28"/>
          <w:szCs w:val="28"/>
        </w:rPr>
      </w:pPr>
      <w:bookmarkStart w:id="0" w:name="_GoBack"/>
      <w:bookmarkEnd w:id="0"/>
      <w:r w:rsidRPr="00B52A3E">
        <w:rPr>
          <w:rFonts w:ascii="Times New Roman" w:hAnsi="Times New Roman" w:cs="Times New Roman"/>
          <w:sz w:val="28"/>
          <w:szCs w:val="28"/>
        </w:rPr>
        <w:t>Средства коллективной защиты населения — это инженерные сооружения, предназначенные для укрытия группы людей с целью защиты их жизни и здоровья от последствий аварий или катастроф на потенциально опасных объектах, стихийных бедствий, а также от воздействия современных средств поражения.</w:t>
      </w:r>
    </w:p>
    <w:p w:rsidR="00B52A3E" w:rsidRPr="00B52A3E" w:rsidRDefault="00B52A3E" w:rsidP="00B52A3E">
      <w:pPr>
        <w:ind w:firstLine="708"/>
        <w:jc w:val="both"/>
        <w:rPr>
          <w:rFonts w:ascii="Times New Roman" w:hAnsi="Times New Roman" w:cs="Times New Roman"/>
          <w:b/>
          <w:sz w:val="28"/>
          <w:szCs w:val="28"/>
        </w:rPr>
      </w:pPr>
      <w:r w:rsidRPr="00B52A3E">
        <w:rPr>
          <w:rFonts w:ascii="Times New Roman" w:hAnsi="Times New Roman" w:cs="Times New Roman"/>
          <w:b/>
          <w:sz w:val="28"/>
          <w:szCs w:val="28"/>
        </w:rPr>
        <w:t>Виды средств коллективной защиты</w:t>
      </w:r>
    </w:p>
    <w:p w:rsidR="00B52A3E" w:rsidRPr="00B52A3E" w:rsidRDefault="00B52A3E" w:rsidP="00B52A3E">
      <w:pPr>
        <w:ind w:firstLine="708"/>
        <w:jc w:val="both"/>
        <w:rPr>
          <w:rFonts w:ascii="Times New Roman" w:hAnsi="Times New Roman" w:cs="Times New Roman"/>
          <w:sz w:val="28"/>
          <w:szCs w:val="28"/>
        </w:rPr>
      </w:pPr>
      <w:r w:rsidRPr="00B52A3E">
        <w:rPr>
          <w:rFonts w:ascii="Times New Roman" w:hAnsi="Times New Roman" w:cs="Times New Roman"/>
          <w:sz w:val="28"/>
          <w:szCs w:val="28"/>
        </w:rPr>
        <w:t xml:space="preserve">1. </w:t>
      </w:r>
      <w:r w:rsidRPr="00B52A3E">
        <w:rPr>
          <w:rFonts w:ascii="Times New Roman" w:hAnsi="Times New Roman" w:cs="Times New Roman"/>
          <w:b/>
          <w:sz w:val="28"/>
          <w:szCs w:val="28"/>
        </w:rPr>
        <w:t>Убежища</w:t>
      </w:r>
      <w:r w:rsidRPr="00B52A3E">
        <w:rPr>
          <w:rFonts w:ascii="Times New Roman" w:hAnsi="Times New Roman" w:cs="Times New Roman"/>
          <w:sz w:val="28"/>
          <w:szCs w:val="28"/>
        </w:rPr>
        <w:t xml:space="preserve"> — инженерные сооружения, обеспечивающие защиту от всех поражающих факторов чрезвычайных ситуаций: светового излучения, проникающей радиации, ударной волны, отравляющих и </w:t>
      </w:r>
      <w:proofErr w:type="spellStart"/>
      <w:r w:rsidRPr="00B52A3E">
        <w:rPr>
          <w:rFonts w:ascii="Times New Roman" w:hAnsi="Times New Roman" w:cs="Times New Roman"/>
          <w:sz w:val="28"/>
          <w:szCs w:val="28"/>
        </w:rPr>
        <w:t>аварийно</w:t>
      </w:r>
      <w:proofErr w:type="spellEnd"/>
      <w:r w:rsidRPr="00B52A3E">
        <w:rPr>
          <w:rFonts w:ascii="Times New Roman" w:hAnsi="Times New Roman" w:cs="Times New Roman"/>
          <w:sz w:val="28"/>
          <w:szCs w:val="28"/>
        </w:rPr>
        <w:t xml:space="preserve"> химически опасных веществ, бактериальных средств, высоких температур в зонах пожаров, обломков разрушенных зданий. </w:t>
      </w:r>
    </w:p>
    <w:p w:rsidR="00B52A3E" w:rsidRPr="00B52A3E" w:rsidRDefault="00B52A3E" w:rsidP="00B52A3E">
      <w:pPr>
        <w:ind w:firstLine="708"/>
        <w:jc w:val="both"/>
        <w:rPr>
          <w:rFonts w:ascii="Times New Roman" w:hAnsi="Times New Roman" w:cs="Times New Roman"/>
          <w:sz w:val="28"/>
          <w:szCs w:val="28"/>
        </w:rPr>
      </w:pPr>
      <w:r w:rsidRPr="00B52A3E">
        <w:rPr>
          <w:rFonts w:ascii="Times New Roman" w:hAnsi="Times New Roman" w:cs="Times New Roman"/>
          <w:sz w:val="28"/>
          <w:szCs w:val="28"/>
        </w:rPr>
        <w:t xml:space="preserve">2. </w:t>
      </w:r>
      <w:r w:rsidRPr="00B52A3E">
        <w:rPr>
          <w:rFonts w:ascii="Times New Roman" w:hAnsi="Times New Roman" w:cs="Times New Roman"/>
          <w:b/>
          <w:sz w:val="28"/>
          <w:szCs w:val="28"/>
        </w:rPr>
        <w:t>Противорадиационные укрытия</w:t>
      </w:r>
      <w:r w:rsidRPr="00B52A3E">
        <w:rPr>
          <w:rFonts w:ascii="Times New Roman" w:hAnsi="Times New Roman" w:cs="Times New Roman"/>
          <w:sz w:val="28"/>
          <w:szCs w:val="28"/>
        </w:rPr>
        <w:t xml:space="preserve"> (ПРУ) — сооружения, защищающие от ионизирующих излучений при радиоактивном заражении местности, а также частично от химических и биологических аэрозолей, некоторых стихийных бедствий (бурь, ураганов, смерчей). </w:t>
      </w:r>
    </w:p>
    <w:p w:rsidR="00B52A3E" w:rsidRPr="00B52A3E" w:rsidRDefault="00B52A3E" w:rsidP="00B52A3E">
      <w:pPr>
        <w:ind w:firstLine="708"/>
        <w:jc w:val="both"/>
        <w:rPr>
          <w:rFonts w:ascii="Times New Roman" w:hAnsi="Times New Roman" w:cs="Times New Roman"/>
          <w:sz w:val="28"/>
          <w:szCs w:val="28"/>
        </w:rPr>
      </w:pPr>
      <w:r w:rsidRPr="00B52A3E">
        <w:rPr>
          <w:rFonts w:ascii="Times New Roman" w:hAnsi="Times New Roman" w:cs="Times New Roman"/>
          <w:sz w:val="28"/>
          <w:szCs w:val="28"/>
        </w:rPr>
        <w:t xml:space="preserve">3. </w:t>
      </w:r>
      <w:r w:rsidRPr="00B52A3E">
        <w:rPr>
          <w:rFonts w:ascii="Times New Roman" w:hAnsi="Times New Roman" w:cs="Times New Roman"/>
          <w:b/>
          <w:sz w:val="28"/>
          <w:szCs w:val="28"/>
        </w:rPr>
        <w:t>Простейшие укрытия</w:t>
      </w:r>
      <w:r w:rsidRPr="00B52A3E">
        <w:rPr>
          <w:rFonts w:ascii="Times New Roman" w:hAnsi="Times New Roman" w:cs="Times New Roman"/>
          <w:sz w:val="28"/>
          <w:szCs w:val="28"/>
        </w:rPr>
        <w:t xml:space="preserve"> — укрытия открытого или закрытого типа (щели, траншеи, подвалы, погреба, землянки), не требующие специального строительства. Обеспечивают частичную защиту от воздушной ударной волны, светового излучения ядерного взрыва, летящих обломков разрушенных зданий, снижают воздействие ионизирующих излучений. </w:t>
      </w:r>
    </w:p>
    <w:p w:rsidR="00B52A3E" w:rsidRPr="00B52A3E" w:rsidRDefault="00B52A3E" w:rsidP="00B52A3E">
      <w:pPr>
        <w:ind w:firstLine="708"/>
        <w:jc w:val="both"/>
        <w:rPr>
          <w:rFonts w:ascii="Times New Roman" w:hAnsi="Times New Roman" w:cs="Times New Roman"/>
          <w:b/>
          <w:sz w:val="28"/>
          <w:szCs w:val="28"/>
        </w:rPr>
      </w:pPr>
      <w:r w:rsidRPr="00B52A3E">
        <w:rPr>
          <w:rFonts w:ascii="Times New Roman" w:hAnsi="Times New Roman" w:cs="Times New Roman"/>
          <w:b/>
          <w:sz w:val="28"/>
          <w:szCs w:val="28"/>
        </w:rPr>
        <w:t>Классификация защитных сооружений</w:t>
      </w:r>
    </w:p>
    <w:p w:rsidR="00B52A3E" w:rsidRPr="00B52A3E" w:rsidRDefault="00B52A3E" w:rsidP="00B52A3E">
      <w:pPr>
        <w:ind w:firstLine="708"/>
        <w:jc w:val="both"/>
        <w:rPr>
          <w:rFonts w:ascii="Times New Roman" w:hAnsi="Times New Roman" w:cs="Times New Roman"/>
          <w:sz w:val="28"/>
          <w:szCs w:val="28"/>
        </w:rPr>
      </w:pPr>
      <w:r w:rsidRPr="00B52A3E">
        <w:rPr>
          <w:rFonts w:ascii="Times New Roman" w:hAnsi="Times New Roman" w:cs="Times New Roman"/>
          <w:sz w:val="28"/>
          <w:szCs w:val="28"/>
        </w:rPr>
        <w:t xml:space="preserve">    По месту расположения: встроенные (в подвалах и цокольных этажах зданий) и отдельно стоящие.</w:t>
      </w:r>
    </w:p>
    <w:p w:rsidR="00B52A3E" w:rsidRDefault="00B52A3E" w:rsidP="00B52A3E">
      <w:pPr>
        <w:ind w:firstLine="708"/>
        <w:jc w:val="both"/>
        <w:rPr>
          <w:rFonts w:ascii="Times New Roman" w:hAnsi="Times New Roman" w:cs="Times New Roman"/>
          <w:sz w:val="28"/>
          <w:szCs w:val="28"/>
        </w:rPr>
      </w:pPr>
      <w:r w:rsidRPr="00B52A3E">
        <w:rPr>
          <w:rFonts w:ascii="Times New Roman" w:hAnsi="Times New Roman" w:cs="Times New Roman"/>
          <w:sz w:val="28"/>
          <w:szCs w:val="28"/>
        </w:rPr>
        <w:t xml:space="preserve">    По срокам строительства: построенные заблаговременно в мирное время и быстровозводимые — в предвидении чрезвычайных ситуаций или при возникновении военной угрозы.</w:t>
      </w:r>
    </w:p>
    <w:p w:rsidR="00B52A3E" w:rsidRPr="00B52A3E" w:rsidRDefault="00B52A3E" w:rsidP="008964FA">
      <w:pPr>
        <w:spacing w:after="0" w:line="240" w:lineRule="auto"/>
        <w:ind w:firstLine="709"/>
        <w:jc w:val="both"/>
        <w:rPr>
          <w:rFonts w:ascii="Times New Roman" w:hAnsi="Times New Roman" w:cs="Times New Roman"/>
          <w:b/>
          <w:sz w:val="28"/>
          <w:szCs w:val="28"/>
        </w:rPr>
      </w:pPr>
      <w:r w:rsidRPr="00B52A3E">
        <w:rPr>
          <w:rFonts w:ascii="Times New Roman" w:hAnsi="Times New Roman" w:cs="Times New Roman"/>
          <w:b/>
          <w:sz w:val="28"/>
          <w:szCs w:val="28"/>
        </w:rPr>
        <w:t>Убежища создаются для защиты:</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 работников наибольшей работающей смены организаций, расположенных в зонах возможных сильных разрушений и продолжающих свою деятельность в период мобилизации и военное время, а также работников работающей смены дежурного и линейного персонала организаций, обеспечивающих жизнедеятельность городов, отнесенных к группам по гражданской обороне, и организаций, отнесенных к категории особой важности по гражданской обороне;</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 работников атомных станций и организаций, обеспечивающих функционирование и жизнедеятельность этих станций;</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lastRenderedPageBreak/>
        <w:t>– нетранспортабельных больных, находящихся в учреждениях здравоохранения, расположенных в зонах возможных сильных разрушений, а также обслуживающего их медицинского персонала;</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 трудоспособного населения городов, отнесенных к особой группе по гражданской обороне.</w:t>
      </w:r>
    </w:p>
    <w:p w:rsidR="00B52A3E" w:rsidRPr="00B52A3E" w:rsidRDefault="00B52A3E" w:rsidP="008964FA">
      <w:pPr>
        <w:spacing w:after="0" w:line="240" w:lineRule="auto"/>
        <w:ind w:firstLine="709"/>
        <w:jc w:val="both"/>
        <w:rPr>
          <w:rFonts w:ascii="Times New Roman" w:hAnsi="Times New Roman" w:cs="Times New Roman"/>
          <w:b/>
          <w:sz w:val="28"/>
          <w:szCs w:val="28"/>
        </w:rPr>
      </w:pPr>
      <w:r w:rsidRPr="00B52A3E">
        <w:rPr>
          <w:rFonts w:ascii="Times New Roman" w:hAnsi="Times New Roman" w:cs="Times New Roman"/>
          <w:b/>
          <w:sz w:val="28"/>
          <w:szCs w:val="28"/>
        </w:rPr>
        <w:t>Противорадиационные укрытия создаются для зашиты:</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 работников организаций, расположенных за пределами зон возможных сильных разрушений и продолжающих свою деятельность в период мобилизации и военное время;</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 населения городов и других населенных пунктов, не отнесенных к группам по гражданской обороне, а также населения, эвакуируемого из городов, отнесенных к группам по гражданской обороне, зон возможных сильных разрушений организаций, отнесенных к категории особой важности по гражданской обороне, и зон возможного катастрофического затопления.</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8964FA">
        <w:rPr>
          <w:rFonts w:ascii="Times New Roman" w:hAnsi="Times New Roman" w:cs="Times New Roman"/>
          <w:b/>
          <w:sz w:val="28"/>
          <w:szCs w:val="28"/>
        </w:rPr>
        <w:t>Укрытия</w:t>
      </w:r>
      <w:r w:rsidRPr="00B52A3E">
        <w:rPr>
          <w:rFonts w:ascii="Times New Roman" w:hAnsi="Times New Roman" w:cs="Times New Roman"/>
          <w:sz w:val="28"/>
          <w:szCs w:val="28"/>
        </w:rPr>
        <w:t xml:space="preserve"> – это защитное сооружение гражданской обороны, предназначенное для защиты укрываемых от фугасного и осколочного действия обычных средств поражения, поражения обломками строительных конструкций, а также от обрушения конструкций вышерасположенных этажей зданий различной этажности.</w:t>
      </w:r>
    </w:p>
    <w:p w:rsidR="008964FA" w:rsidRDefault="008964FA" w:rsidP="008964FA">
      <w:pPr>
        <w:spacing w:after="0" w:line="240" w:lineRule="auto"/>
        <w:ind w:firstLine="709"/>
        <w:jc w:val="both"/>
        <w:rPr>
          <w:rFonts w:ascii="Times New Roman" w:hAnsi="Times New Roman" w:cs="Times New Roman"/>
          <w:sz w:val="28"/>
          <w:szCs w:val="28"/>
        </w:rPr>
      </w:pP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В качестве укрытий наряду с траншеями и щелями могут быть использованы землянки, а также подвалы, подполы, погреба, внутренние помещения зданий. При наличии времени и материалов эти помещения также доводятся до требований к противорадиационным укрытиям.</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В соответствие с постановлением Правительства РФ от 29 ноября 1999 г. № 1309 «О порядке создания убежищ и иных объектов гражданской обороны» для укрытия населения используются имеющиеся защитные сооружения гражданской обороны и (или) приспосабливаются под защитные сооружения гражданской обороны в период мобилизации и в военное время заглубленные помещения и другие сооружения подземного пространства, включая метрополитены.</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Создание объектов гражданской обороны в период мобилизации и военное время осуществляется в соответствии с заданиями по мероприятиям гражданской обороны, предусмотренными в мобилизационных планах федеральных органов исполнительной власти, субъектов Российской Федерации, муниципальных образований и организаций.</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Создание объектов гражданской обороны осуществляется за счет приспособления существующих, реконструируемых и вновь строящихся зданий и сооружений, которые по своему предназначению могут быть использованы как объекты гражданской обороны, а также строительства этих объектов. В качестве объектов гражданской обороны также могут использоваться объекты, предназначенные для обеспечения зашиты населения от чрезвычайных ситуаций природного и техногенного характера.</w:t>
      </w:r>
    </w:p>
    <w:p w:rsidR="00B52A3E" w:rsidRPr="00B52A3E" w:rsidRDefault="00B52A3E" w:rsidP="008964FA">
      <w:pPr>
        <w:spacing w:after="0" w:line="240" w:lineRule="auto"/>
        <w:ind w:firstLine="709"/>
        <w:jc w:val="both"/>
        <w:rPr>
          <w:rFonts w:ascii="Times New Roman" w:hAnsi="Times New Roman" w:cs="Times New Roman"/>
          <w:sz w:val="28"/>
          <w:szCs w:val="28"/>
        </w:rPr>
      </w:pPr>
      <w:r w:rsidRPr="00B52A3E">
        <w:rPr>
          <w:rFonts w:ascii="Times New Roman" w:hAnsi="Times New Roman" w:cs="Times New Roman"/>
          <w:sz w:val="28"/>
          <w:szCs w:val="28"/>
        </w:rPr>
        <w:t xml:space="preserve">В мирное время объекты гражданской обороны в установленном порядке могут использоваться в интересах экономики и обслуживания </w:t>
      </w:r>
      <w:r w:rsidRPr="00B52A3E">
        <w:rPr>
          <w:rFonts w:ascii="Times New Roman" w:hAnsi="Times New Roman" w:cs="Times New Roman"/>
          <w:sz w:val="28"/>
          <w:szCs w:val="28"/>
        </w:rPr>
        <w:lastRenderedPageBreak/>
        <w:t>населения, для защиты населения от поражающих факторов, вызванных чрезвычайными ситуациями, с сохранением возможности приведения их в заданные сроки в состояние готовности к использованию по назначению.</w:t>
      </w:r>
    </w:p>
    <w:sectPr w:rsidR="00B52A3E" w:rsidRPr="00B52A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B63"/>
    <w:rsid w:val="00210B63"/>
    <w:rsid w:val="00553308"/>
    <w:rsid w:val="008964FA"/>
    <w:rsid w:val="00B52A3E"/>
    <w:rsid w:val="00BC1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8FFA2"/>
  <w15:chartTrackingRefBased/>
  <w15:docId w15:val="{E89C2B4B-E525-4E09-BD2D-10F3A3592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744</Words>
  <Characters>4241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Admin_1</dc:creator>
  <cp:keywords/>
  <dc:description/>
  <cp:lastModifiedBy>Admin_1</cp:lastModifiedBy>
  <cp:revision>2</cp:revision>
  <dcterms:created xsi:type="dcterms:W3CDTF">2026-04-08T10:24:00Z</dcterms:created>
  <dcterms:modified xsi:type="dcterms:W3CDTF">2026-04-08T10:36:00Z</dcterms:modified>
</cp:coreProperties>
</file>